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Lista de incorporación de empleados</w:t>
      </w:r>
    </w:p>
    <w:p>
      <w:r>
        <w:t>Separa acceso, aprendizaje y preparación. El gerente mantiene la lista, TI gestiona los accesos y el propietario del procedimiento resuelve dudas del proceso. Leer el contenido no demuestra por sí solo que la persona esté preparada.</w:t>
      </w:r>
    </w:p>
    <w:p>
      <w:pPr>
        <w:pStyle w:val="Heading1"/>
      </w:pPr>
      <w:r>
        <w:t>Control del documento</w:t>
      </w:r>
    </w:p>
    <w:p>
      <w:r>
        <w:t>Versión de ejemplo 1.0. Propietario, revisor y vigencia deben confirmarse antes del uso.</w:t>
      </w:r>
    </w:p>
    <w:p>
      <w:r>
        <w:t>Propietario __________   Revisor __________</w:t>
        <w:br/>
        <w:t>Vigencia __________   Próxima revisión __________</w:t>
      </w:r>
    </w:p>
    <w:p>
      <w:pPr>
        <w:pStyle w:val="Heading1"/>
      </w:pPr>
      <w:r>
        <w:t>Pasos y evidencia</w:t>
      </w:r>
    </w:p>
    <w:p>
      <w:r>
        <w:rPr>
          <w:b/>
        </w:rPr>
        <w:t>Antes de practicar</w:t>
      </w:r>
    </w:p>
    <w:p>
      <w:r>
        <w:rPr>
          <w:b/>
        </w:rPr>
        <w:t xml:space="preserve">Responsable: </w:t>
      </w:r>
      <w:r>
        <w:t>Gerente y TI</w:t>
      </w:r>
    </w:p>
    <w:p>
      <w:r>
        <w:rPr>
          <w:b/>
        </w:rPr>
        <w:t xml:space="preserve">Evidencia de finalización: </w:t>
      </w:r>
      <w:r>
        <w:t>Gerente identificado, accesos adecuados aprobados y probados, procedimiento de entrega vigente asignado.</w:t>
      </w:r>
    </w:p>
    <w:p>
      <w:r>
        <w:rPr>
          <w:b/>
        </w:rPr>
        <w:t>Práctica guiada</w:t>
      </w:r>
    </w:p>
    <w:p>
      <w:r>
        <w:rPr>
          <w:b/>
        </w:rPr>
        <w:t xml:space="preserve">Responsable: </w:t>
      </w:r>
      <w:r>
        <w:t>Participante e instructor</w:t>
      </w:r>
    </w:p>
    <w:p>
      <w:r>
        <w:rPr>
          <w:b/>
        </w:rPr>
        <w:t xml:space="preserve">Evidencia de finalización: </w:t>
      </w:r>
      <w:r>
        <w:t>Usar Cuenta Demo 104. Verificar contacto y alcance, asignar receptor y registrar siguiente acción.</w:t>
      </w:r>
    </w:p>
    <w:p>
      <w:r>
        <w:rPr>
          <w:b/>
        </w:rPr>
        <w:t>Práctica de excepción</w:t>
      </w:r>
    </w:p>
    <w:p>
      <w:r>
        <w:rPr>
          <w:b/>
        </w:rPr>
        <w:t xml:space="preserve">Responsable: </w:t>
      </w:r>
      <w:r>
        <w:t>Participante</w:t>
      </w:r>
    </w:p>
    <w:p>
      <w:r>
        <w:rPr>
          <w:b/>
        </w:rPr>
        <w:t xml:space="preserve">Evidencia de finalización: </w:t>
      </w:r>
      <w:r>
        <w:t>Detectar un contacto ausente, pausar la entrega y consultar al propietario del procedimiento.</w:t>
      </w:r>
    </w:p>
    <w:p>
      <w:r>
        <w:rPr>
          <w:b/>
        </w:rPr>
        <w:t>Revisión de preparación</w:t>
      </w:r>
    </w:p>
    <w:p>
      <w:r>
        <w:rPr>
          <w:b/>
        </w:rPr>
        <w:t xml:space="preserve">Responsable: </w:t>
      </w:r>
      <w:r>
        <w:t>Gerente</w:t>
      </w:r>
    </w:p>
    <w:p>
      <w:r>
        <w:rPr>
          <w:b/>
        </w:rPr>
        <w:t xml:space="preserve">Evidencia de finalización: </w:t>
      </w:r>
      <w:r>
        <w:t>Inspeccionar el registro ficticio, discutir dudas y registrar la decisión y práctica adicional necesaria.</w:t>
      </w:r>
    </w:p>
    <w:p>
      <w:r>
        <w:br w:type="page"/>
      </w:r>
    </w:p>
    <w:p>
      <w:pPr>
        <w:pStyle w:val="Heading1"/>
      </w:pPr>
      <w:r>
        <w:t>Comprobación y excepciones</w:t>
      </w:r>
    </w:p>
    <w:p>
      <w:pPr>
        <w:pStyle w:val="ListBullet"/>
      </w:pPr>
      <w:r>
        <w:t>No incluyas contraseñas ni datos privados de empleados en la lista o las capturas.</w:t>
      </w:r>
    </w:p>
    <w:p>
      <w:pPr>
        <w:pStyle w:val="ListBullet"/>
      </w:pPr>
      <w:r>
        <w:t>Si cambia el procedimiento, el propietario decide si hace falta una nueva asignación o una explicación breve. Conserva el registro anterior.</w:t>
      </w:r>
    </w:p>
    <w:p>
      <w:pPr>
        <w:pStyle w:val="ListBullet"/>
      </w:pPr>
      <w:r>
        <w:t>Define fechas de revisión y criterios antes de asignar la lista; este ejemplo no impone un calendario universal.</w:t>
      </w:r>
    </w:p>
    <w:p>
      <w:r>
        <w:t>Antes de la práctica, define la versión del SOP y los accesos aprobados. Si falta un requisito, pausa la práctica y avisa al gerente.</w:t>
      </w:r>
    </w:p>
    <w:p>
      <w:pPr>
        <w:pStyle w:val="Heading1"/>
      </w:pPr>
      <w:r>
        <w:t>Registro para completar</w:t>
      </w:r>
    </w:p>
    <w:p>
      <w:r>
        <w:t>Referencia de la tarea: __________________________________________________</w:t>
      </w:r>
    </w:p>
    <w:p>
      <w:r>
        <w:t>Procedimiento y versión: __________________________________________________</w:t>
      </w:r>
    </w:p>
    <w:p>
      <w:r>
        <w:t>Persona que realiza la tarea: __________________________________________________</w:t>
      </w:r>
    </w:p>
    <w:p>
      <w:r>
        <w:t>Responsable receptor o revisor: __________________________________________________</w:t>
      </w:r>
    </w:p>
    <w:p>
      <w:r>
        <w:t>Resultado y siguiente acción: __________________________________________________</w:t>
      </w:r>
    </w:p>
    <w:p>
      <w:r>
        <w:t>Fecha límite: __________________________________________________</w:t>
      </w:r>
    </w:p>
    <w:p>
      <w:r>
        <w:t>Excepción y resolución: __________________________________________________</w:t>
      </w:r>
    </w:p>
    <w:p>
      <w:r>
        <w:t>Decisión de revisión: __________________________________________________</w:t>
      </w:r>
    </w:p>
    <w:p>
      <w:pPr>
        <w:pStyle w:val="Heading1"/>
      </w:pPr>
      <w:r>
        <w:t>Historial de cambios</w:t>
      </w:r>
    </w:p>
    <w:p>
      <w:r>
        <w:t>Fecha __________  Versión __________  Cambio y motivo ____________________</w:t>
        <w:br/>
        <w:t>Revisor __________  Impacto en capacitación ______________________________</w:t>
      </w:r>
    </w:p>
    <w:p>
      <w:r>
        <w:t>Ejemplo ilustrativo con datos ficticios. Adapta y prueba el procedimiento con su propietario antes de aprobarlo.</w:t>
      </w:r>
    </w:p>
    <w:sectPr w:rsidR="00FC693F" w:rsidRPr="0006063C" w:rsidSect="00034616">
      <w:headerReference w:type="default" r:id="rId9"/>
      <w:footerReference w:type="default" r:id="rId10"/>
      <w:pgSz w:w="11952" w:h="16848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sopflow.io  |  Plantilla de trabajo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SOPFlow  |  sopflow.io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incorporación de empleados</dc:title>
  <dc:subject/>
  <dc:creator>SOPFlow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